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55E" w:rsidRPr="00C843D3" w:rsidRDefault="00655ABF" w:rsidP="00C843D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C843D3">
        <w:rPr>
          <w:rFonts w:ascii="Arial" w:hAnsi="Arial" w:cs="Arial"/>
          <w:b/>
          <w:bCs/>
          <w:sz w:val="24"/>
          <w:szCs w:val="24"/>
        </w:rPr>
        <w:t>ATA 0</w:t>
      </w:r>
      <w:r w:rsidR="002E4DF7" w:rsidRPr="00C843D3">
        <w:rPr>
          <w:rFonts w:ascii="Arial" w:hAnsi="Arial" w:cs="Arial"/>
          <w:b/>
          <w:bCs/>
          <w:sz w:val="24"/>
          <w:szCs w:val="24"/>
        </w:rPr>
        <w:t>2</w:t>
      </w:r>
      <w:r w:rsidRPr="00C843D3">
        <w:rPr>
          <w:rFonts w:ascii="Arial" w:hAnsi="Arial" w:cs="Arial"/>
          <w:b/>
          <w:bCs/>
          <w:sz w:val="24"/>
          <w:szCs w:val="24"/>
        </w:rPr>
        <w:t>/2020</w:t>
      </w:r>
    </w:p>
    <w:p w:rsidR="00655ABF" w:rsidRPr="00C843D3" w:rsidRDefault="00655ABF" w:rsidP="00C843D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D0799" w:rsidRPr="00C843D3" w:rsidRDefault="00655ABF" w:rsidP="00C843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43D3">
        <w:rPr>
          <w:rFonts w:ascii="Arial" w:hAnsi="Arial" w:cs="Arial"/>
          <w:sz w:val="24"/>
          <w:szCs w:val="24"/>
        </w:rPr>
        <w:t xml:space="preserve">As 08h </w:t>
      </w:r>
      <w:r w:rsidR="00B63B42">
        <w:rPr>
          <w:rFonts w:ascii="Arial" w:hAnsi="Arial" w:cs="Arial"/>
          <w:sz w:val="24"/>
          <w:szCs w:val="24"/>
        </w:rPr>
        <w:t xml:space="preserve">do dia 04 de março de 2020 </w:t>
      </w:r>
      <w:r w:rsidRPr="00C843D3">
        <w:rPr>
          <w:rFonts w:ascii="Arial" w:hAnsi="Arial" w:cs="Arial"/>
          <w:sz w:val="24"/>
          <w:szCs w:val="24"/>
        </w:rPr>
        <w:t xml:space="preserve">se reuniram na Secretaria Municipal de Assistência Social de Jaciara-MT, os membros do Conselho Municipal dos Direitos da Criança e do Adolescente - CMDCA. </w:t>
      </w:r>
      <w:r w:rsidR="002E4DF7" w:rsidRPr="00C843D3">
        <w:rPr>
          <w:rFonts w:ascii="Arial" w:hAnsi="Arial" w:cs="Arial"/>
          <w:sz w:val="24"/>
          <w:szCs w:val="24"/>
        </w:rPr>
        <w:t>Na ocasião foi apresentado pela presidente</w:t>
      </w:r>
      <w:r w:rsidR="00365EF4" w:rsidRPr="00C843D3">
        <w:rPr>
          <w:rFonts w:ascii="Arial" w:hAnsi="Arial" w:cs="Arial"/>
          <w:sz w:val="24"/>
          <w:szCs w:val="24"/>
        </w:rPr>
        <w:t xml:space="preserve"> o resultado da visita ao Juiz Dr. Pedro da Vara da Infância do Município. </w:t>
      </w:r>
      <w:r w:rsidR="003D45ED" w:rsidRPr="00C843D3">
        <w:rPr>
          <w:rFonts w:ascii="Arial" w:hAnsi="Arial" w:cs="Arial"/>
          <w:sz w:val="24"/>
          <w:szCs w:val="24"/>
        </w:rPr>
        <w:t xml:space="preserve">Posteriormente foram feitas alterações na </w:t>
      </w:r>
      <w:r w:rsidR="005D0799" w:rsidRPr="00C843D3">
        <w:rPr>
          <w:rFonts w:ascii="Arial" w:hAnsi="Arial" w:cs="Arial"/>
          <w:sz w:val="24"/>
          <w:szCs w:val="24"/>
        </w:rPr>
        <w:t xml:space="preserve">Lei </w:t>
      </w:r>
      <w:r w:rsidR="003D45ED" w:rsidRPr="00C843D3">
        <w:rPr>
          <w:rFonts w:ascii="Arial" w:hAnsi="Arial" w:cs="Arial"/>
          <w:sz w:val="24"/>
          <w:szCs w:val="24"/>
        </w:rPr>
        <w:t xml:space="preserve">Nº </w:t>
      </w:r>
      <w:r w:rsidR="005D0799" w:rsidRPr="00C843D3">
        <w:rPr>
          <w:rFonts w:ascii="Arial" w:hAnsi="Arial" w:cs="Arial"/>
          <w:sz w:val="24"/>
          <w:szCs w:val="24"/>
        </w:rPr>
        <w:t>1180</w:t>
      </w:r>
      <w:r w:rsidR="003D45ED" w:rsidRPr="00C843D3">
        <w:rPr>
          <w:rFonts w:ascii="Arial" w:hAnsi="Arial" w:cs="Arial"/>
          <w:sz w:val="24"/>
          <w:szCs w:val="24"/>
        </w:rPr>
        <w:t xml:space="preserve">, </w:t>
      </w:r>
      <w:r w:rsidR="005D0799" w:rsidRPr="00C843D3">
        <w:rPr>
          <w:rFonts w:ascii="Arial" w:hAnsi="Arial" w:cs="Arial"/>
          <w:sz w:val="24"/>
          <w:szCs w:val="24"/>
        </w:rPr>
        <w:t xml:space="preserve">de </w:t>
      </w:r>
      <w:r w:rsidR="003D45ED" w:rsidRPr="00C843D3">
        <w:rPr>
          <w:rFonts w:ascii="Arial" w:hAnsi="Arial" w:cs="Arial"/>
          <w:sz w:val="24"/>
          <w:szCs w:val="24"/>
        </w:rPr>
        <w:t xml:space="preserve"> 22 DE JULHO DE 2009</w:t>
      </w:r>
      <w:r w:rsidR="005D0799" w:rsidRPr="00C843D3">
        <w:rPr>
          <w:rFonts w:ascii="Arial" w:hAnsi="Arial" w:cs="Arial"/>
          <w:sz w:val="24"/>
          <w:szCs w:val="24"/>
        </w:rPr>
        <w:t xml:space="preserve"> da seguinte maneira: </w:t>
      </w:r>
    </w:p>
    <w:p w:rsidR="005D0799" w:rsidRPr="00C843D3" w:rsidRDefault="005D0799" w:rsidP="00C843D3">
      <w:pPr>
        <w:spacing w:line="360" w:lineRule="auto"/>
        <w:rPr>
          <w:rFonts w:ascii="Arial" w:hAnsi="Arial" w:cs="Arial"/>
          <w:sz w:val="24"/>
          <w:szCs w:val="24"/>
        </w:rPr>
      </w:pPr>
      <w:r w:rsidRPr="00C843D3">
        <w:rPr>
          <w:rFonts w:ascii="Arial" w:hAnsi="Arial" w:cs="Arial"/>
          <w:sz w:val="24"/>
          <w:szCs w:val="24"/>
        </w:rPr>
        <w:t xml:space="preserve">- Alteração do parágrafo II do Art. 33 da Lei 1.180 conforme Art. 15, </w:t>
      </w:r>
      <w:r w:rsidR="00C22622" w:rsidRPr="00C843D3">
        <w:rPr>
          <w:rFonts w:ascii="Arial" w:hAnsi="Arial" w:cs="Arial"/>
          <w:sz w:val="24"/>
          <w:szCs w:val="24"/>
        </w:rPr>
        <w:t>parágrafo</w:t>
      </w:r>
      <w:r w:rsidRPr="00C843D3">
        <w:rPr>
          <w:rFonts w:ascii="Arial" w:hAnsi="Arial" w:cs="Arial"/>
          <w:sz w:val="24"/>
          <w:szCs w:val="24"/>
        </w:rPr>
        <w:t xml:space="preserve"> I da Resolução 137 do Conanda</w:t>
      </w:r>
      <w:r w:rsidR="000948A1" w:rsidRPr="00C843D3">
        <w:rPr>
          <w:rFonts w:ascii="Arial" w:hAnsi="Arial" w:cs="Arial"/>
          <w:sz w:val="24"/>
          <w:szCs w:val="24"/>
        </w:rPr>
        <w:t xml:space="preserve"> Seção IV</w:t>
      </w:r>
    </w:p>
    <w:p w:rsidR="002E5EBD" w:rsidRDefault="00AC5AEB" w:rsidP="00D76A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43D3">
        <w:rPr>
          <w:rFonts w:ascii="Arial" w:hAnsi="Arial" w:cs="Arial"/>
          <w:sz w:val="24"/>
          <w:szCs w:val="24"/>
        </w:rPr>
        <w:t xml:space="preserve">- Inclusão </w:t>
      </w:r>
      <w:r w:rsidR="002E5EBD">
        <w:rPr>
          <w:rFonts w:ascii="Arial" w:hAnsi="Arial" w:cs="Arial"/>
          <w:sz w:val="24"/>
          <w:szCs w:val="24"/>
        </w:rPr>
        <w:t>no Art. 33 da Lei Municipal 1.180 de 23 de julho de 2009 o</w:t>
      </w:r>
      <w:r w:rsidRPr="00C843D3">
        <w:rPr>
          <w:rFonts w:ascii="Arial" w:hAnsi="Arial" w:cs="Arial"/>
          <w:sz w:val="24"/>
          <w:szCs w:val="24"/>
        </w:rPr>
        <w:t xml:space="preserve"> </w:t>
      </w:r>
      <w:r w:rsidR="00527844">
        <w:rPr>
          <w:rFonts w:ascii="Arial" w:hAnsi="Arial" w:cs="Arial"/>
          <w:sz w:val="24"/>
          <w:szCs w:val="24"/>
        </w:rPr>
        <w:t>item V</w:t>
      </w:r>
      <w:r w:rsidR="00D76A59">
        <w:rPr>
          <w:rFonts w:ascii="Arial" w:hAnsi="Arial" w:cs="Arial"/>
          <w:sz w:val="24"/>
          <w:szCs w:val="24"/>
        </w:rPr>
        <w:t xml:space="preserve"> do parágrafo único do</w:t>
      </w:r>
      <w:r w:rsidRPr="00C843D3">
        <w:rPr>
          <w:rFonts w:ascii="Arial" w:hAnsi="Arial" w:cs="Arial"/>
          <w:sz w:val="24"/>
          <w:szCs w:val="24"/>
        </w:rPr>
        <w:t xml:space="preserve"> art. 16 da resolução 137 Conanda conforme Resolução 194 Conanda: </w:t>
      </w:r>
      <w:r w:rsidR="00D76A59" w:rsidRPr="00D76A59">
        <w:rPr>
          <w:rFonts w:ascii="Arial" w:hAnsi="Arial" w:cs="Arial"/>
          <w:sz w:val="24"/>
          <w:szCs w:val="24"/>
        </w:rPr>
        <w:t>atribui aos conselhos dos Direitos da Criança e do Adolescente, a responsabilidade de deliberar, por resolução própria, a aplicação de recursos em aquisição, construção, reforma, manutenção e/ou aluguel de imóveis públicos e/ou privados, desde que para uso exclusivo da política da infância e da adolescência, observada a legislação de regência, incluindo a referida Resolução 194.</w:t>
      </w:r>
    </w:p>
    <w:p w:rsidR="000948A1" w:rsidRPr="00C843D3" w:rsidRDefault="000948A1" w:rsidP="00D76A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43D3">
        <w:rPr>
          <w:rFonts w:ascii="Arial" w:hAnsi="Arial" w:cs="Arial"/>
          <w:sz w:val="24"/>
          <w:szCs w:val="24"/>
        </w:rPr>
        <w:t xml:space="preserve">- Inclusão dos parágrafos V e VI do Art. 15 da Resolução 137 do Conanda. </w:t>
      </w:r>
    </w:p>
    <w:p w:rsidR="000948A1" w:rsidRPr="00C843D3" w:rsidRDefault="000948A1" w:rsidP="00C843D3">
      <w:pPr>
        <w:spacing w:line="360" w:lineRule="auto"/>
        <w:rPr>
          <w:rFonts w:ascii="Arial" w:hAnsi="Arial" w:cs="Arial"/>
          <w:sz w:val="24"/>
          <w:szCs w:val="24"/>
        </w:rPr>
      </w:pPr>
      <w:r w:rsidRPr="00C843D3">
        <w:rPr>
          <w:rFonts w:ascii="Arial" w:hAnsi="Arial" w:cs="Arial"/>
          <w:sz w:val="24"/>
          <w:szCs w:val="24"/>
        </w:rPr>
        <w:t>- Inclusão do Art. 18 da Resolução 137 do Conanda Seção IV</w:t>
      </w:r>
    </w:p>
    <w:p w:rsidR="00CE07BA" w:rsidRDefault="00D76A59" w:rsidP="00C843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sequência</w:t>
      </w:r>
      <w:r w:rsidR="000948A1" w:rsidRPr="00C843D3">
        <w:rPr>
          <w:rFonts w:ascii="Arial" w:hAnsi="Arial" w:cs="Arial"/>
          <w:sz w:val="24"/>
          <w:szCs w:val="24"/>
        </w:rPr>
        <w:t>,</w:t>
      </w:r>
      <w:r w:rsidR="00365EF4" w:rsidRPr="00C843D3">
        <w:rPr>
          <w:rFonts w:ascii="Arial" w:hAnsi="Arial" w:cs="Arial"/>
          <w:sz w:val="24"/>
          <w:szCs w:val="24"/>
        </w:rPr>
        <w:t xml:space="preserve"> fo</w:t>
      </w:r>
      <w:r>
        <w:rPr>
          <w:rFonts w:ascii="Arial" w:hAnsi="Arial" w:cs="Arial"/>
          <w:sz w:val="24"/>
          <w:szCs w:val="24"/>
        </w:rPr>
        <w:t>i</w:t>
      </w:r>
      <w:r w:rsidR="00365EF4" w:rsidRPr="00C843D3">
        <w:rPr>
          <w:rFonts w:ascii="Arial" w:hAnsi="Arial" w:cs="Arial"/>
          <w:sz w:val="24"/>
          <w:szCs w:val="24"/>
        </w:rPr>
        <w:t xml:space="preserve"> apresentado</w:t>
      </w:r>
      <w:r>
        <w:rPr>
          <w:rFonts w:ascii="Arial" w:hAnsi="Arial" w:cs="Arial"/>
          <w:sz w:val="24"/>
          <w:szCs w:val="24"/>
        </w:rPr>
        <w:t xml:space="preserve"> e deliberado</w:t>
      </w:r>
      <w:r w:rsidR="00365EF4" w:rsidRPr="00C843D3">
        <w:rPr>
          <w:rFonts w:ascii="Arial" w:hAnsi="Arial" w:cs="Arial"/>
          <w:sz w:val="24"/>
          <w:szCs w:val="24"/>
        </w:rPr>
        <w:t xml:space="preserve">, </w:t>
      </w:r>
      <w:r w:rsidR="002E4DF7" w:rsidRPr="00C843D3">
        <w:rPr>
          <w:rFonts w:ascii="Arial" w:hAnsi="Arial" w:cs="Arial"/>
          <w:sz w:val="24"/>
          <w:szCs w:val="24"/>
        </w:rPr>
        <w:t xml:space="preserve"> os gastos </w:t>
      </w:r>
      <w:r>
        <w:rPr>
          <w:rFonts w:ascii="Arial" w:hAnsi="Arial" w:cs="Arial"/>
          <w:sz w:val="24"/>
          <w:szCs w:val="24"/>
        </w:rPr>
        <w:t>com duas diárias concedidas aos membros do Conselho Tutelar no dia 17 de março de 2020 para acompanhamento de um adolescente na cidade de Rondonópolis. Também foi deliberado a reforma do Conselho Tutelar utilizando o recurso em conta do FIA</w:t>
      </w:r>
      <w:r w:rsidR="00CA64A9">
        <w:rPr>
          <w:rFonts w:ascii="Arial" w:hAnsi="Arial" w:cs="Arial"/>
          <w:sz w:val="24"/>
          <w:szCs w:val="24"/>
        </w:rPr>
        <w:t xml:space="preserve"> – Fundo da Infância e Adolescência com início ainda este mês.</w:t>
      </w:r>
      <w:r w:rsidR="002E4DF7" w:rsidRPr="00C843D3">
        <w:rPr>
          <w:rFonts w:ascii="Arial" w:hAnsi="Arial" w:cs="Arial"/>
          <w:sz w:val="24"/>
          <w:szCs w:val="24"/>
        </w:rPr>
        <w:t xml:space="preserve"> </w:t>
      </w:r>
      <w:r w:rsidR="00C843D3">
        <w:rPr>
          <w:rFonts w:ascii="Arial" w:hAnsi="Arial" w:cs="Arial"/>
          <w:sz w:val="24"/>
          <w:szCs w:val="24"/>
        </w:rPr>
        <w:t>Nada mais havendo a tratar, lavro esta Ata que segue assinada por mim e demais conselheiros.</w:t>
      </w:r>
    </w:p>
    <w:p w:rsidR="00C843D3" w:rsidRPr="00C843D3" w:rsidRDefault="00C843D3" w:rsidP="00C843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</w:t>
      </w:r>
    </w:p>
    <w:p w:rsidR="00CE07BA" w:rsidRPr="00C843D3" w:rsidRDefault="00CE07BA" w:rsidP="00C843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D4F5A" w:rsidRPr="00C843D3" w:rsidRDefault="000D4F5A" w:rsidP="00C843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D4F5A" w:rsidRPr="00C843D3" w:rsidRDefault="000D4F5A" w:rsidP="00C843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55ABF" w:rsidRPr="00C843D3" w:rsidRDefault="00655ABF" w:rsidP="00C843D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655ABF" w:rsidRPr="00C843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ABF"/>
    <w:rsid w:val="00037A28"/>
    <w:rsid w:val="000948A1"/>
    <w:rsid w:val="000D4F5A"/>
    <w:rsid w:val="000E4F4E"/>
    <w:rsid w:val="00153F06"/>
    <w:rsid w:val="002E4DF7"/>
    <w:rsid w:val="002E5EBD"/>
    <w:rsid w:val="0031341E"/>
    <w:rsid w:val="00365EF4"/>
    <w:rsid w:val="003D45ED"/>
    <w:rsid w:val="00527844"/>
    <w:rsid w:val="005D0799"/>
    <w:rsid w:val="00655ABF"/>
    <w:rsid w:val="008706EB"/>
    <w:rsid w:val="00AC5AEB"/>
    <w:rsid w:val="00B63B42"/>
    <w:rsid w:val="00C0271C"/>
    <w:rsid w:val="00C22622"/>
    <w:rsid w:val="00C843D3"/>
    <w:rsid w:val="00CA64A9"/>
    <w:rsid w:val="00CE07BA"/>
    <w:rsid w:val="00D76A59"/>
    <w:rsid w:val="00DC2EDD"/>
    <w:rsid w:val="00EC4D46"/>
    <w:rsid w:val="00FA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6BC9C-1C90-47C9-953A-BC6A830A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Moura</dc:creator>
  <cp:keywords/>
  <dc:description/>
  <cp:lastModifiedBy>Users</cp:lastModifiedBy>
  <cp:revision>2</cp:revision>
  <dcterms:created xsi:type="dcterms:W3CDTF">2020-03-19T18:56:00Z</dcterms:created>
  <dcterms:modified xsi:type="dcterms:W3CDTF">2020-03-19T18:56:00Z</dcterms:modified>
</cp:coreProperties>
</file>