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6C" w:rsidRDefault="00A5386C" w:rsidP="00A5386C">
      <w:pPr>
        <w:spacing w:after="0" w:line="240" w:lineRule="auto"/>
        <w:jc w:val="center"/>
        <w:rPr>
          <w:b/>
          <w:sz w:val="24"/>
          <w:szCs w:val="24"/>
        </w:rPr>
      </w:pPr>
    </w:p>
    <w:p w:rsidR="00A5386C" w:rsidRDefault="00A5386C" w:rsidP="00A5386C">
      <w:pPr>
        <w:spacing w:after="0"/>
        <w:jc w:val="center"/>
        <w:rPr>
          <w:b/>
          <w:sz w:val="24"/>
          <w:szCs w:val="24"/>
        </w:rPr>
      </w:pPr>
    </w:p>
    <w:p w:rsidR="00A5386C" w:rsidRPr="00F6721B" w:rsidRDefault="00A5386C" w:rsidP="00A538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A5386C" w:rsidRPr="00F6721B" w:rsidRDefault="00A5386C" w:rsidP="00A538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A5386C" w:rsidRPr="00F6721B" w:rsidRDefault="00A5386C" w:rsidP="00A5386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A5386C" w:rsidRPr="00F6721B" w:rsidRDefault="00A5386C" w:rsidP="00A538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386C" w:rsidRPr="00F6721B" w:rsidRDefault="00A5386C" w:rsidP="00A53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86C" w:rsidRPr="00F6721B" w:rsidRDefault="00A5386C" w:rsidP="00A53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86C" w:rsidRPr="00F6721B" w:rsidRDefault="00A5386C" w:rsidP="00A53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386C" w:rsidRPr="00F6721B" w:rsidRDefault="00A5386C" w:rsidP="00A5386C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>Pelo presente, fica notificado o Sr.</w:t>
      </w:r>
      <w:r>
        <w:rPr>
          <w:rFonts w:ascii="Arial" w:hAnsi="Arial" w:cs="Arial"/>
          <w:sz w:val="24"/>
          <w:szCs w:val="24"/>
        </w:rPr>
        <w:t xml:space="preserve"> </w:t>
      </w:r>
      <w:r w:rsidRPr="00A5386C">
        <w:rPr>
          <w:rFonts w:ascii="Arial" w:hAnsi="Arial" w:cs="Arial"/>
          <w:b/>
          <w:sz w:val="24"/>
          <w:szCs w:val="24"/>
        </w:rPr>
        <w:t>ALDAIR</w:t>
      </w:r>
      <w:r>
        <w:rPr>
          <w:rFonts w:ascii="Arial" w:hAnsi="Arial" w:cs="Arial"/>
          <w:b/>
          <w:sz w:val="24"/>
          <w:szCs w:val="24"/>
        </w:rPr>
        <w:t xml:space="preserve"> SANTI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>
        <w:rPr>
          <w:rFonts w:ascii="Arial" w:hAnsi="Arial" w:cs="Arial"/>
          <w:sz w:val="24"/>
          <w:szCs w:val="24"/>
        </w:rPr>
        <w:t>07184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16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18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 xml:space="preserve">-lo limpo e drenado sob pena de multa”. Infringindo o dispositivo legal artigo 414 inciso XXIV da lei municipal </w:t>
      </w:r>
      <w:r>
        <w:rPr>
          <w:rFonts w:ascii="Arial" w:hAnsi="Arial" w:cs="Arial"/>
          <w:sz w:val="24"/>
          <w:szCs w:val="24"/>
        </w:rPr>
        <w:t xml:space="preserve">nº </w:t>
      </w:r>
      <w:r w:rsidRPr="00F6721B">
        <w:rPr>
          <w:rFonts w:ascii="Arial" w:hAnsi="Arial" w:cs="Arial"/>
          <w:sz w:val="24"/>
          <w:szCs w:val="24"/>
        </w:rPr>
        <w:t>1577/2014, fixando o prazo legal de 15 (quinze) dias para apresentação de recurso a partir da data desta publicação.</w:t>
      </w:r>
    </w:p>
    <w:p w:rsidR="00A5386C" w:rsidRDefault="00A5386C" w:rsidP="00A5386C"/>
    <w:p w:rsidR="003F5C1D" w:rsidRDefault="003F5C1D"/>
    <w:sectPr w:rsidR="003F5C1D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86C"/>
    <w:rsid w:val="003F5C1D"/>
    <w:rsid w:val="00A5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529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2019-07-16T12:22:00Z</dcterms:created>
  <dcterms:modified xsi:type="dcterms:W3CDTF">2019-07-16T12:26:00Z</dcterms:modified>
</cp:coreProperties>
</file>